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93B4D" w14:textId="77777777" w:rsidR="00AE38F8" w:rsidRPr="001F0845" w:rsidRDefault="00AE38F8">
      <w:pPr>
        <w:pStyle w:val="Cmsor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14:paraId="2C84D523" w14:textId="77777777" w:rsidR="00AE38F8" w:rsidRPr="001F0845" w:rsidRDefault="00AE38F8">
      <w:pPr>
        <w:pStyle w:val="Cmsor1"/>
        <w:rPr>
          <w:rFonts w:ascii="Times New Roman" w:hAnsi="Times New Roman"/>
          <w:color w:val="auto"/>
          <w:sz w:val="32"/>
          <w:szCs w:val="32"/>
          <w:lang w:val="en-GB"/>
        </w:rPr>
      </w:pPr>
    </w:p>
    <w:p w14:paraId="7EF16339" w14:textId="77777777" w:rsidR="00AE38F8" w:rsidRPr="001F0845" w:rsidRDefault="00AE38F8">
      <w:pPr>
        <w:pStyle w:val="Cmsor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14:paraId="0D7874CD" w14:textId="77777777"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14:paraId="61258FF2" w14:textId="77777777"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14:paraId="79102EF2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14:paraId="7CE5F9AA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32"/>
        <w:gridCol w:w="3101"/>
        <w:gridCol w:w="1843"/>
        <w:gridCol w:w="2484"/>
      </w:tblGrid>
      <w:tr w:rsidR="00AE38F8" w:rsidRPr="00C86255" w14:paraId="57DE20E9" w14:textId="77777777" w:rsidTr="00D21A6E">
        <w:trPr>
          <w:trHeight w:val="712"/>
          <w:jc w:val="center"/>
        </w:trPr>
        <w:tc>
          <w:tcPr>
            <w:tcW w:w="1432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1DA7E36C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3101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4CCC7908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5B4BF6BB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14:paraId="0C454113" w14:textId="77777777"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D21A6E" w:rsidRPr="0030279B" w14:paraId="2838D740" w14:textId="77777777" w:rsidTr="00D21A6E">
        <w:trPr>
          <w:trHeight w:val="640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7FA16E85" w14:textId="77777777" w:rsidR="00D21A6E" w:rsidRPr="0030279B" w:rsidRDefault="00D21A6E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3101" w:type="dxa"/>
            <w:tcBorders>
              <w:top w:val="nil"/>
            </w:tcBorders>
          </w:tcPr>
          <w:p w14:paraId="7B49840E" w14:textId="77777777" w:rsidR="003251D5" w:rsidRDefault="003251D5" w:rsidP="003251D5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fr-FR"/>
              </w:rPr>
            </w:pPr>
            <w:r>
              <w:rPr>
                <w:rFonts w:ascii="Times New Roman" w:hAnsi="Times New Roman"/>
                <w:sz w:val="22"/>
                <w:szCs w:val="22"/>
                <w:lang w:val="fr-FR"/>
              </w:rPr>
              <w:t>M</w:t>
            </w:r>
            <w:r w:rsidRPr="00DA1DAD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ain volume </w:t>
            </w:r>
            <w:r>
              <w:rPr>
                <w:rFonts w:ascii="Times New Roman" w:hAnsi="Times New Roman"/>
                <w:sz w:val="22"/>
                <w:szCs w:val="22"/>
                <w:lang w:val="fr-FR"/>
              </w:rPr>
              <w:t xml:space="preserve">(Glavna sveska) </w:t>
            </w:r>
            <w:r w:rsidRPr="00DA1DAD">
              <w:rPr>
                <w:rFonts w:ascii="Times New Roman" w:hAnsi="Times New Roman"/>
                <w:sz w:val="22"/>
                <w:szCs w:val="22"/>
                <w:lang w:val="fr-FR"/>
              </w:rPr>
              <w:t>of planning documentation, which includes</w:t>
            </w:r>
            <w:r w:rsidRPr="009F5425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Overview map,</w:t>
            </w:r>
            <w:r>
              <w:rPr>
                <w:rFonts w:ascii="Times New Roman" w:hAnsi="Times New Roman"/>
                <w:sz w:val="22"/>
                <w:szCs w:val="22"/>
                <w:lang w:val="fr-FR"/>
              </w:rPr>
              <w:t>and</w:t>
            </w:r>
            <w:r w:rsidRPr="009F5425">
              <w:rPr>
                <w:rFonts w:ascii="Times New Roman" w:hAnsi="Times New Roman"/>
                <w:sz w:val="22"/>
                <w:szCs w:val="22"/>
                <w:lang w:val="fr-FR"/>
              </w:rPr>
              <w:t xml:space="preserve"> Situational plan</w:t>
            </w:r>
            <w:r>
              <w:rPr>
                <w:rFonts w:ascii="Times New Roman" w:hAnsi="Times New Roman"/>
                <w:sz w:val="22"/>
                <w:szCs w:val="22"/>
                <w:lang w:val="fr-FR"/>
              </w:rPr>
              <w:t>s</w:t>
            </w:r>
          </w:p>
          <w:p w14:paraId="6F19E963" w14:textId="6D373DC4" w:rsidR="00D21A6E" w:rsidRPr="0030279B" w:rsidRDefault="00D21A6E" w:rsidP="00D21A6E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501B6B95" w14:textId="2DE543A2" w:rsidR="00D21A6E" w:rsidRPr="0030279B" w:rsidRDefault="003251D5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95C0C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>E 3/23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46FB0D44" w14:textId="45FE4B75" w:rsidR="00D21A6E" w:rsidRPr="0030279B" w:rsidRDefault="003251D5" w:rsidP="00D21A6E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795C0C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>E 3/23</w:t>
            </w:r>
          </w:p>
        </w:tc>
      </w:tr>
      <w:tr w:rsidR="003251D5" w:rsidRPr="0030279B" w14:paraId="5E0BCD15" w14:textId="77777777" w:rsidTr="009943F9">
        <w:trPr>
          <w:trHeight w:val="640"/>
          <w:jc w:val="center"/>
        </w:trPr>
        <w:tc>
          <w:tcPr>
            <w:tcW w:w="1432" w:type="dxa"/>
            <w:tcBorders>
              <w:top w:val="nil"/>
            </w:tcBorders>
            <w:vAlign w:val="center"/>
          </w:tcPr>
          <w:p w14:paraId="27A67B28" w14:textId="77777777" w:rsidR="003251D5" w:rsidRPr="0030279B" w:rsidRDefault="003251D5" w:rsidP="003251D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3101" w:type="dxa"/>
            <w:tcBorders>
              <w:top w:val="nil"/>
            </w:tcBorders>
            <w:vAlign w:val="center"/>
          </w:tcPr>
          <w:p w14:paraId="38CF7D41" w14:textId="7BF471E3" w:rsidR="003251D5" w:rsidRPr="0030279B" w:rsidRDefault="003251D5" w:rsidP="003251D5">
            <w:pPr>
              <w:pStyle w:val="tabulka"/>
              <w:spacing w:before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Conceptual design -</w:t>
            </w:r>
            <w:r>
              <w:t xml:space="preserve"> </w:t>
            </w:r>
            <w:r w:rsidRPr="00FB7F48">
              <w:rPr>
                <w:rFonts w:ascii="Times New Roman" w:hAnsi="Times New Roman"/>
                <w:sz w:val="22"/>
                <w:szCs w:val="22"/>
                <w:lang w:val="en-GB"/>
              </w:rPr>
              <w:t>overview map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0B050AA5" w14:textId="0869AEAC" w:rsidR="003251D5" w:rsidRPr="0030279B" w:rsidRDefault="003251D5" w:rsidP="003251D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3/23-9/4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14:paraId="5B762239" w14:textId="4A615DDB" w:rsidR="003251D5" w:rsidRPr="0030279B" w:rsidRDefault="003251D5" w:rsidP="003251D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3/23-9</w:t>
            </w:r>
          </w:p>
        </w:tc>
      </w:tr>
      <w:tr w:rsidR="003251D5" w:rsidRPr="0030279B" w14:paraId="12CCD9AB" w14:textId="77777777" w:rsidTr="00881E84">
        <w:trPr>
          <w:trHeight w:val="640"/>
          <w:jc w:val="center"/>
        </w:trPr>
        <w:tc>
          <w:tcPr>
            <w:tcW w:w="1432" w:type="dxa"/>
            <w:vAlign w:val="center"/>
          </w:tcPr>
          <w:p w14:paraId="53D0A0AF" w14:textId="1938A241" w:rsidR="003251D5" w:rsidRPr="0030279B" w:rsidRDefault="003251D5" w:rsidP="003251D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3</w:t>
            </w: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  <w:tc>
          <w:tcPr>
            <w:tcW w:w="3101" w:type="dxa"/>
          </w:tcPr>
          <w:p w14:paraId="01170612" w14:textId="77777777" w:rsidR="003251D5" w:rsidRDefault="003251D5" w:rsidP="003251D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5B13E22" w14:textId="7693FE96" w:rsidR="003251D5" w:rsidRPr="0030279B" w:rsidRDefault="003251D5" w:rsidP="003251D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  <w:tc>
          <w:tcPr>
            <w:tcW w:w="1843" w:type="dxa"/>
            <w:vAlign w:val="center"/>
          </w:tcPr>
          <w:p w14:paraId="7BA948AF" w14:textId="269AADBD" w:rsidR="003251D5" w:rsidRPr="0030279B" w:rsidRDefault="003251D5" w:rsidP="003251D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  <w:tc>
          <w:tcPr>
            <w:tcW w:w="2484" w:type="dxa"/>
            <w:vAlign w:val="center"/>
          </w:tcPr>
          <w:p w14:paraId="28565378" w14:textId="1707FF35" w:rsidR="003251D5" w:rsidRPr="0030279B" w:rsidRDefault="003251D5" w:rsidP="003251D5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-</w:t>
            </w:r>
          </w:p>
        </w:tc>
      </w:tr>
    </w:tbl>
    <w:p w14:paraId="57C73C01" w14:textId="77777777" w:rsidR="00AE38F8" w:rsidRPr="00C86255" w:rsidRDefault="00AE38F8">
      <w:pPr>
        <w:rPr>
          <w:sz w:val="22"/>
          <w:szCs w:val="22"/>
          <w:lang w:val="en-GB"/>
        </w:rPr>
      </w:pPr>
    </w:p>
    <w:p w14:paraId="1155C5C3" w14:textId="77777777"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14:paraId="229083B0" w14:textId="77777777"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lastRenderedPageBreak/>
        <w:t>Section 5.2</w:t>
      </w:r>
    </w:p>
    <w:p w14:paraId="1D18B31B" w14:textId="77777777"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14:paraId="579BE72D" w14:textId="77777777"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14:paraId="1300976C" w14:textId="77777777" w:rsidR="00AE38F8" w:rsidRPr="00C86255" w:rsidRDefault="00AE38F8">
      <w:pPr>
        <w:pStyle w:val="lfej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14:paraId="18BDB732" w14:textId="77777777"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9223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61"/>
        <w:gridCol w:w="1837"/>
        <w:gridCol w:w="1454"/>
        <w:gridCol w:w="3079"/>
        <w:gridCol w:w="1492"/>
      </w:tblGrid>
      <w:tr w:rsidR="008F657D" w:rsidRPr="00C86255" w14:paraId="09880909" w14:textId="77777777" w:rsidTr="0032380A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7C9E5F26" w14:textId="77777777" w:rsidR="008F657D" w:rsidRPr="00C86255" w:rsidRDefault="008F657D" w:rsidP="0032380A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62B53827" w14:textId="77777777" w:rsidR="008F657D" w:rsidRPr="00C86255" w:rsidRDefault="008F657D" w:rsidP="0032380A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5D381A0A" w14:textId="77777777" w:rsidR="008F657D" w:rsidRPr="00C86255" w:rsidRDefault="008F657D" w:rsidP="0032380A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14:paraId="4C4BE4B9" w14:textId="77777777" w:rsidR="008F657D" w:rsidRPr="00C86255" w:rsidRDefault="008F657D" w:rsidP="0032380A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14:paraId="1692670D" w14:textId="77777777" w:rsidR="008F657D" w:rsidRPr="00C86255" w:rsidRDefault="008F657D" w:rsidP="0032380A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8F657D" w:rsidRPr="00C86255" w14:paraId="4AC886E7" w14:textId="77777777" w:rsidTr="0032380A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42CF514C" w14:textId="77777777" w:rsidR="008F657D" w:rsidRPr="00C86255" w:rsidRDefault="008F657D" w:rsidP="003238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1</w:t>
            </w:r>
            <w:r w:rsidRPr="00C86255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266E9ED6" w14:textId="77777777" w:rsidR="008F657D" w:rsidRDefault="008F657D" w:rsidP="0032380A">
            <w:pPr>
              <w:rPr>
                <w:sz w:val="22"/>
                <w:szCs w:val="22"/>
                <w:lang w:val="en-GB"/>
              </w:rPr>
            </w:pPr>
            <w:r w:rsidRPr="00AF224F">
              <w:rPr>
                <w:sz w:val="22"/>
                <w:szCs w:val="22"/>
                <w:lang w:val="en-GB"/>
              </w:rPr>
              <w:t>Milivoj Dajić</w:t>
            </w:r>
          </w:p>
          <w:p w14:paraId="7CD0437E" w14:textId="77777777" w:rsidR="008F657D" w:rsidRPr="00C86255" w:rsidRDefault="008F657D" w:rsidP="0032380A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hu-HU"/>
              </w:rPr>
              <w:t xml:space="preserve">doo. </w:t>
            </w:r>
            <w:r w:rsidRPr="00AF224F">
              <w:rPr>
                <w:b/>
                <w:bCs/>
                <w:sz w:val="22"/>
                <w:szCs w:val="22"/>
                <w:lang w:val="hu-HU"/>
              </w:rPr>
              <w:t>Green Land Komarov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5CBA2B1D" w14:textId="77777777" w:rsidR="008F657D" w:rsidRPr="00C86255" w:rsidRDefault="008F657D" w:rsidP="003238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B95EC5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>3/23-1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6D14D891" w14:textId="77777777" w:rsidR="008F657D" w:rsidRPr="00C86255" w:rsidRDefault="008F657D" w:rsidP="0032380A">
            <w:pPr>
              <w:rPr>
                <w:sz w:val="22"/>
                <w:szCs w:val="22"/>
                <w:lang w:val="en-GB"/>
              </w:rPr>
            </w:pPr>
            <w:r w:rsidRPr="00B95EC5">
              <w:rPr>
                <w:b/>
                <w:bCs/>
                <w:sz w:val="22"/>
                <w:szCs w:val="22"/>
                <w:lang w:val="hu-HU"/>
              </w:rPr>
              <w:t>1 – PROJEKAT ARHITEKTURE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53C51521" w14:textId="6195DA96" w:rsidR="008F657D" w:rsidRPr="00C86255" w:rsidRDefault="008F657D" w:rsidP="008F657D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hu-HU"/>
              </w:rPr>
              <w:t>N</w:t>
            </w:r>
            <w:r w:rsidRPr="00795C0C">
              <w:rPr>
                <w:rFonts w:ascii="Times New Roman" w:hAnsi="Times New Roman"/>
                <w:sz w:val="22"/>
                <w:szCs w:val="22"/>
                <w:lang w:val="hu-HU"/>
              </w:rPr>
              <w:t>ovemb</w:t>
            </w:r>
            <w:r>
              <w:rPr>
                <w:rFonts w:ascii="Times New Roman" w:hAnsi="Times New Roman"/>
                <w:sz w:val="22"/>
                <w:szCs w:val="22"/>
                <w:lang w:val="hu-HU"/>
              </w:rPr>
              <w:t>e</w:t>
            </w:r>
            <w:r w:rsidRPr="00795C0C">
              <w:rPr>
                <w:rFonts w:ascii="Times New Roman" w:hAnsi="Times New Roman"/>
                <w:sz w:val="22"/>
                <w:szCs w:val="22"/>
                <w:lang w:val="hu-HU"/>
              </w:rPr>
              <w:t>r 2023</w:t>
            </w:r>
          </w:p>
        </w:tc>
      </w:tr>
      <w:tr w:rsidR="008F657D" w:rsidRPr="00C86255" w14:paraId="2B8C0214" w14:textId="77777777" w:rsidTr="0032380A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14:paraId="09EC25B0" w14:textId="77777777" w:rsidR="008F657D" w:rsidRPr="00C86255" w:rsidRDefault="008F657D" w:rsidP="003238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</w:t>
            </w:r>
            <w:r w:rsidRPr="00C86255">
              <w:rPr>
                <w:sz w:val="22"/>
                <w:szCs w:val="22"/>
                <w:lang w:val="en-GB"/>
              </w:rPr>
              <w:t>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14:paraId="436E7547" w14:textId="77777777" w:rsidR="008F657D" w:rsidRDefault="008F657D" w:rsidP="0032380A">
            <w:pPr>
              <w:rPr>
                <w:sz w:val="22"/>
                <w:szCs w:val="22"/>
                <w:lang w:val="hu-HU"/>
              </w:rPr>
            </w:pPr>
            <w:r w:rsidRPr="0056240E">
              <w:rPr>
                <w:sz w:val="22"/>
                <w:szCs w:val="22"/>
                <w:lang w:val="hu-HU"/>
              </w:rPr>
              <w:t>Ivan Tripković</w:t>
            </w:r>
          </w:p>
          <w:p w14:paraId="7F96024D" w14:textId="77777777" w:rsidR="008F657D" w:rsidRPr="00C86255" w:rsidRDefault="008F657D" w:rsidP="0032380A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hu-HU"/>
              </w:rPr>
              <w:t xml:space="preserve">doo. </w:t>
            </w:r>
            <w:r w:rsidRPr="00AF224F">
              <w:rPr>
                <w:b/>
                <w:bCs/>
                <w:sz w:val="22"/>
                <w:szCs w:val="22"/>
                <w:lang w:val="hu-HU"/>
              </w:rPr>
              <w:t>Green Land Komarov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14:paraId="38E33830" w14:textId="77777777" w:rsidR="008F657D" w:rsidRPr="00C86255" w:rsidRDefault="008F657D" w:rsidP="003238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6798D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>3/23-2.2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14:paraId="7FEF58C8" w14:textId="77777777" w:rsidR="008F657D" w:rsidRPr="00C86255" w:rsidRDefault="008F657D" w:rsidP="0032380A">
            <w:pPr>
              <w:rPr>
                <w:sz w:val="22"/>
                <w:szCs w:val="22"/>
                <w:lang w:val="en-GB"/>
              </w:rPr>
            </w:pPr>
            <w:r w:rsidRPr="0046798D">
              <w:rPr>
                <w:b/>
                <w:bCs/>
                <w:sz w:val="22"/>
                <w:szCs w:val="22"/>
                <w:lang w:val="hu-HU"/>
              </w:rPr>
              <w:t>2/2-PROJEKAT SAOBRA</w:t>
            </w:r>
            <w:r w:rsidRPr="0046798D">
              <w:rPr>
                <w:rFonts w:hint="eastAsia"/>
                <w:b/>
                <w:bCs/>
                <w:sz w:val="22"/>
                <w:szCs w:val="22"/>
                <w:lang w:val="hu-HU"/>
              </w:rPr>
              <w:t>Ć</w:t>
            </w:r>
            <w:r w:rsidRPr="0046798D">
              <w:rPr>
                <w:b/>
                <w:bCs/>
                <w:sz w:val="22"/>
                <w:szCs w:val="22"/>
                <w:lang w:val="hu-HU"/>
              </w:rPr>
              <w:t>AJNICA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14:paraId="1C2DFE93" w14:textId="152941DA" w:rsidR="008F657D" w:rsidRPr="00D074F3" w:rsidRDefault="008F657D" w:rsidP="003238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hu-HU"/>
              </w:rPr>
              <w:t>December</w:t>
            </w:r>
            <w:r w:rsidRPr="00D074F3">
              <w:rPr>
                <w:rFonts w:ascii="Times New Roman" w:hAnsi="Times New Roman"/>
                <w:sz w:val="22"/>
                <w:szCs w:val="22"/>
                <w:lang w:val="hu-HU"/>
              </w:rPr>
              <w:t xml:space="preserve"> 2023</w:t>
            </w:r>
          </w:p>
        </w:tc>
      </w:tr>
      <w:tr w:rsidR="008F657D" w:rsidRPr="00C86255" w14:paraId="04DC86B3" w14:textId="77777777" w:rsidTr="0032380A">
        <w:trPr>
          <w:trHeight w:val="1400"/>
          <w:jc w:val="center"/>
        </w:trPr>
        <w:tc>
          <w:tcPr>
            <w:tcW w:w="1361" w:type="dxa"/>
            <w:vAlign w:val="center"/>
          </w:tcPr>
          <w:p w14:paraId="35388758" w14:textId="77777777" w:rsidR="008F657D" w:rsidRPr="00C86255" w:rsidRDefault="008F657D" w:rsidP="003238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vAlign w:val="center"/>
          </w:tcPr>
          <w:p w14:paraId="54ACF8C9" w14:textId="77777777" w:rsidR="008F657D" w:rsidRDefault="008F657D" w:rsidP="0032380A">
            <w:pPr>
              <w:rPr>
                <w:sz w:val="22"/>
                <w:szCs w:val="22"/>
                <w:lang w:val="en-GB"/>
              </w:rPr>
            </w:pPr>
            <w:r w:rsidRPr="00D074F3">
              <w:rPr>
                <w:sz w:val="22"/>
                <w:szCs w:val="22"/>
                <w:lang w:val="en-GB"/>
              </w:rPr>
              <w:t>Danko Erić</w:t>
            </w:r>
          </w:p>
          <w:p w14:paraId="0AD10B3E" w14:textId="77777777" w:rsidR="008F657D" w:rsidRDefault="008F657D" w:rsidP="0032380A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hu-HU"/>
              </w:rPr>
              <w:t xml:space="preserve">doo. </w:t>
            </w:r>
            <w:r w:rsidRPr="00AF224F">
              <w:rPr>
                <w:b/>
                <w:bCs/>
                <w:sz w:val="22"/>
                <w:szCs w:val="22"/>
                <w:lang w:val="hu-HU"/>
              </w:rPr>
              <w:t>Green Land Komarov</w:t>
            </w:r>
          </w:p>
          <w:p w14:paraId="10A9034C" w14:textId="77777777" w:rsidR="008F657D" w:rsidRPr="00C86255" w:rsidRDefault="008F657D" w:rsidP="0032380A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14:paraId="3EF02FCF" w14:textId="77777777" w:rsidR="008F657D" w:rsidRPr="00C86255" w:rsidRDefault="008F657D" w:rsidP="003238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074F3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>E 3/23-4</w:t>
            </w:r>
          </w:p>
        </w:tc>
        <w:tc>
          <w:tcPr>
            <w:tcW w:w="3079" w:type="dxa"/>
            <w:vAlign w:val="center"/>
          </w:tcPr>
          <w:p w14:paraId="1F66F0B1" w14:textId="77777777" w:rsidR="008F657D" w:rsidRPr="00C86255" w:rsidRDefault="008F657D" w:rsidP="0032380A">
            <w:pPr>
              <w:rPr>
                <w:sz w:val="22"/>
                <w:szCs w:val="22"/>
                <w:lang w:val="en-GB"/>
              </w:rPr>
            </w:pPr>
            <w:r w:rsidRPr="00AD0CE4">
              <w:rPr>
                <w:b/>
                <w:bCs/>
                <w:sz w:val="22"/>
                <w:szCs w:val="22"/>
                <w:lang w:val="hu-HU"/>
              </w:rPr>
              <w:t>4 – PROJEKAT ELEKTROENERGETSKIH INSTALACIJA</w:t>
            </w:r>
          </w:p>
        </w:tc>
        <w:tc>
          <w:tcPr>
            <w:tcW w:w="1492" w:type="dxa"/>
            <w:vAlign w:val="center"/>
          </w:tcPr>
          <w:p w14:paraId="4B2C7DA2" w14:textId="40AEDB4E" w:rsidR="008F657D" w:rsidRPr="00C86255" w:rsidRDefault="008F657D" w:rsidP="003238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hu-HU"/>
              </w:rPr>
              <w:t>December</w:t>
            </w:r>
            <w:r w:rsidRPr="00AD0CE4">
              <w:rPr>
                <w:rFonts w:ascii="Times New Roman" w:hAnsi="Times New Roman"/>
                <w:sz w:val="22"/>
                <w:szCs w:val="22"/>
                <w:lang w:val="hu-HU"/>
              </w:rPr>
              <w:t xml:space="preserve"> 2023</w:t>
            </w:r>
          </w:p>
        </w:tc>
      </w:tr>
      <w:tr w:rsidR="008F657D" w:rsidRPr="00C86255" w14:paraId="077EDCA9" w14:textId="77777777" w:rsidTr="0032380A">
        <w:trPr>
          <w:trHeight w:val="1400"/>
          <w:jc w:val="center"/>
        </w:trPr>
        <w:tc>
          <w:tcPr>
            <w:tcW w:w="1361" w:type="dxa"/>
            <w:vAlign w:val="center"/>
          </w:tcPr>
          <w:p w14:paraId="1B282226" w14:textId="77777777" w:rsidR="008F657D" w:rsidRPr="00C86255" w:rsidRDefault="008F657D" w:rsidP="0032380A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4.</w:t>
            </w:r>
          </w:p>
        </w:tc>
        <w:tc>
          <w:tcPr>
            <w:tcW w:w="1837" w:type="dxa"/>
            <w:vAlign w:val="center"/>
          </w:tcPr>
          <w:p w14:paraId="6DB2CA38" w14:textId="77777777" w:rsidR="008F657D" w:rsidRDefault="008F657D" w:rsidP="0032380A">
            <w:pPr>
              <w:rPr>
                <w:sz w:val="22"/>
                <w:szCs w:val="22"/>
                <w:lang w:val="hu-HU"/>
              </w:rPr>
            </w:pPr>
            <w:r w:rsidRPr="00074CD2">
              <w:rPr>
                <w:sz w:val="22"/>
                <w:szCs w:val="22"/>
                <w:lang w:val="hu-HU"/>
              </w:rPr>
              <w:t>Rajka Milanković</w:t>
            </w:r>
          </w:p>
          <w:p w14:paraId="7F04ABF1" w14:textId="77777777" w:rsidR="008F657D" w:rsidRDefault="008F657D" w:rsidP="0032380A">
            <w:pPr>
              <w:rPr>
                <w:sz w:val="22"/>
                <w:szCs w:val="22"/>
                <w:lang w:val="en-GB"/>
              </w:rPr>
            </w:pPr>
            <w:r>
              <w:rPr>
                <w:b/>
                <w:bCs/>
                <w:sz w:val="22"/>
                <w:szCs w:val="22"/>
                <w:lang w:val="hu-HU"/>
              </w:rPr>
              <w:t xml:space="preserve">doo. </w:t>
            </w:r>
            <w:r w:rsidRPr="00AF224F">
              <w:rPr>
                <w:b/>
                <w:bCs/>
                <w:sz w:val="22"/>
                <w:szCs w:val="22"/>
                <w:lang w:val="hu-HU"/>
              </w:rPr>
              <w:t>Green Land Komarov</w:t>
            </w:r>
          </w:p>
          <w:p w14:paraId="71454870" w14:textId="77777777" w:rsidR="008F657D" w:rsidRPr="00D074F3" w:rsidRDefault="008F657D" w:rsidP="0032380A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14:paraId="09F8F5B0" w14:textId="77777777" w:rsidR="008F657D" w:rsidRPr="00D074F3" w:rsidRDefault="008F657D" w:rsidP="0032380A">
            <w:pPr>
              <w:pStyle w:val="tabulka"/>
              <w:spacing w:before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</w:pPr>
            <w:r w:rsidRPr="00074CD2">
              <w:rPr>
                <w:rFonts w:ascii="Times New Roman" w:hAnsi="Times New Roman"/>
                <w:b/>
                <w:bCs/>
                <w:sz w:val="22"/>
                <w:szCs w:val="22"/>
                <w:lang w:val="hu-HU"/>
              </w:rPr>
              <w:t>3/23-9-PZI-PA</w:t>
            </w:r>
          </w:p>
        </w:tc>
        <w:tc>
          <w:tcPr>
            <w:tcW w:w="3079" w:type="dxa"/>
            <w:vAlign w:val="center"/>
          </w:tcPr>
          <w:p w14:paraId="2EF6244D" w14:textId="77777777" w:rsidR="008F657D" w:rsidRPr="00074CD2" w:rsidRDefault="008F657D" w:rsidP="0032380A">
            <w:pPr>
              <w:rPr>
                <w:b/>
                <w:bCs/>
                <w:sz w:val="22"/>
                <w:szCs w:val="22"/>
                <w:lang w:val="hu-HU"/>
              </w:rPr>
            </w:pPr>
            <w:r w:rsidRPr="00074CD2">
              <w:rPr>
                <w:b/>
                <w:bCs/>
                <w:sz w:val="22"/>
                <w:szCs w:val="22"/>
                <w:lang w:val="hu-HU"/>
              </w:rPr>
              <w:t>9-Projekat pejzažne arhitekture i</w:t>
            </w:r>
          </w:p>
          <w:p w14:paraId="33DB5CC3" w14:textId="77777777" w:rsidR="008F657D" w:rsidRPr="00AD0CE4" w:rsidRDefault="008F657D" w:rsidP="0032380A">
            <w:pPr>
              <w:rPr>
                <w:b/>
                <w:bCs/>
                <w:sz w:val="22"/>
                <w:szCs w:val="22"/>
                <w:lang w:val="hu-HU"/>
              </w:rPr>
            </w:pPr>
            <w:r w:rsidRPr="00074CD2">
              <w:rPr>
                <w:b/>
                <w:bCs/>
                <w:sz w:val="22"/>
                <w:szCs w:val="22"/>
                <w:lang w:val="hu-HU"/>
              </w:rPr>
              <w:t>hortikulture</w:t>
            </w:r>
          </w:p>
        </w:tc>
        <w:tc>
          <w:tcPr>
            <w:tcW w:w="1492" w:type="dxa"/>
            <w:vAlign w:val="center"/>
          </w:tcPr>
          <w:p w14:paraId="018286ED" w14:textId="6C3DEFE0" w:rsidR="008F657D" w:rsidRPr="00AD0CE4" w:rsidRDefault="008F657D" w:rsidP="0032380A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hu-HU"/>
              </w:rPr>
            </w:pPr>
            <w:r>
              <w:rPr>
                <w:rFonts w:ascii="Times New Roman" w:hAnsi="Times New Roman"/>
                <w:sz w:val="22"/>
                <w:szCs w:val="22"/>
                <w:lang w:val="hu-HU"/>
              </w:rPr>
              <w:t>December</w:t>
            </w:r>
            <w:r w:rsidRPr="00AD0CE4">
              <w:rPr>
                <w:rFonts w:ascii="Times New Roman" w:hAnsi="Times New Roman"/>
                <w:sz w:val="22"/>
                <w:szCs w:val="22"/>
                <w:lang w:val="hu-HU"/>
              </w:rPr>
              <w:t xml:space="preserve"> 2023</w:t>
            </w:r>
          </w:p>
        </w:tc>
      </w:tr>
    </w:tbl>
    <w:p w14:paraId="7A0603C7" w14:textId="77777777" w:rsidR="00AE38F8" w:rsidRPr="00C86255" w:rsidRDefault="00AE38F8">
      <w:pPr>
        <w:pStyle w:val="lfej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53CBEAEB" w14:textId="77777777" w:rsidR="00AE38F8" w:rsidRPr="00C86255" w:rsidRDefault="00AE38F8">
      <w:pPr>
        <w:pStyle w:val="lfej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14:paraId="3435EE8D" w14:textId="627FC91B" w:rsidR="00D21A6E" w:rsidRPr="00C86255" w:rsidRDefault="00D21A6E" w:rsidP="00EB4D11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>Drawings ar</w:t>
      </w:r>
      <w:r w:rsidR="00EB4D11">
        <w:rPr>
          <w:sz w:val="22"/>
          <w:szCs w:val="22"/>
          <w:lang w:val="en-GB"/>
        </w:rPr>
        <w:t xml:space="preserve">e available for inspection </w:t>
      </w:r>
      <w:r w:rsidR="00EB4D11" w:rsidRPr="00EB4D11">
        <w:rPr>
          <w:sz w:val="22"/>
          <w:szCs w:val="22"/>
          <w:lang w:val="en-GB"/>
        </w:rPr>
        <w:t xml:space="preserve">from </w:t>
      </w:r>
      <w:r w:rsidR="002763A3">
        <w:rPr>
          <w:sz w:val="22"/>
          <w:szCs w:val="22"/>
          <w:lang w:val="en-GB"/>
        </w:rPr>
        <w:t>14</w:t>
      </w:r>
      <w:r w:rsidR="00EB4D11" w:rsidRPr="00EB4D11">
        <w:rPr>
          <w:sz w:val="22"/>
          <w:szCs w:val="22"/>
          <w:lang w:val="en-GB"/>
        </w:rPr>
        <w:t xml:space="preserve">.02.2025 </w:t>
      </w:r>
      <w:r w:rsidRPr="00EB4D11">
        <w:rPr>
          <w:sz w:val="22"/>
          <w:szCs w:val="22"/>
          <w:lang w:val="en-GB"/>
        </w:rPr>
        <w:t>at</w:t>
      </w:r>
      <w:r w:rsidRPr="00C86255">
        <w:rPr>
          <w:sz w:val="22"/>
          <w:szCs w:val="22"/>
          <w:lang w:val="en-GB"/>
        </w:rPr>
        <w:t xml:space="preserve"> the following address:</w:t>
      </w:r>
    </w:p>
    <w:p w14:paraId="140D73D6" w14:textId="77777777" w:rsidR="00D21A6E" w:rsidRPr="00C86255" w:rsidRDefault="00D21A6E" w:rsidP="00D21A6E">
      <w:pPr>
        <w:rPr>
          <w:sz w:val="22"/>
          <w:szCs w:val="22"/>
          <w:lang w:val="en-GB"/>
        </w:rPr>
      </w:pPr>
    </w:p>
    <w:p w14:paraId="73081907" w14:textId="77777777" w:rsidR="00EB4D11" w:rsidRPr="009F28DE" w:rsidRDefault="00EB4D11" w:rsidP="00EB4D11">
      <w:pPr>
        <w:pStyle w:val="Cmsor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9F28DE">
        <w:rPr>
          <w:rFonts w:ascii="Times New Roman" w:hAnsi="Times New Roman"/>
          <w:sz w:val="22"/>
          <w:szCs w:val="22"/>
          <w:lang w:val="en-GB"/>
        </w:rPr>
        <w:t xml:space="preserve">Contact name:  Atila Sefer </w:t>
      </w:r>
    </w:p>
    <w:p w14:paraId="18B5298A" w14:textId="77777777" w:rsidR="00EB4D11" w:rsidRPr="00D60E13" w:rsidRDefault="00EB4D11" w:rsidP="00EB4D11">
      <w:pPr>
        <w:pStyle w:val="Cmsor2"/>
        <w:jc w:val="left"/>
        <w:rPr>
          <w:rFonts w:ascii="Times New Roman" w:hAnsi="Times New Roman"/>
          <w:sz w:val="22"/>
          <w:szCs w:val="22"/>
          <w:lang w:val="sr-Latn-RS"/>
        </w:rPr>
      </w:pPr>
      <w:r w:rsidRPr="009F28DE">
        <w:rPr>
          <w:rFonts w:ascii="Times New Roman" w:hAnsi="Times New Roman"/>
          <w:sz w:val="22"/>
          <w:szCs w:val="22"/>
          <w:lang w:val="en-GB"/>
        </w:rPr>
        <w:t>Address:</w:t>
      </w:r>
      <w:r>
        <w:rPr>
          <w:rFonts w:ascii="Times New Roman" w:hAnsi="Times New Roman"/>
          <w:sz w:val="22"/>
          <w:szCs w:val="22"/>
          <w:lang w:val="en-GB"/>
        </w:rPr>
        <w:t xml:space="preserve"> 24300 Ba</w:t>
      </w:r>
      <w:r>
        <w:rPr>
          <w:rFonts w:ascii="Times New Roman" w:hAnsi="Times New Roman"/>
          <w:sz w:val="22"/>
          <w:szCs w:val="22"/>
          <w:lang w:val="sr-Latn-RS"/>
        </w:rPr>
        <w:t>čka Topola, M.Tita 30,</w:t>
      </w:r>
    </w:p>
    <w:p w14:paraId="790760AE" w14:textId="77777777" w:rsidR="00EB4D11" w:rsidRDefault="00EB4D11" w:rsidP="00EB4D11">
      <w:pPr>
        <w:ind w:left="1276" w:hanging="425"/>
        <w:rPr>
          <w:b/>
          <w:sz w:val="22"/>
          <w:szCs w:val="22"/>
          <w:lang w:val="en-GB"/>
        </w:rPr>
      </w:pPr>
      <w:r w:rsidRPr="009F28DE">
        <w:rPr>
          <w:b/>
          <w:sz w:val="22"/>
          <w:szCs w:val="22"/>
          <w:lang w:val="en-GB"/>
        </w:rPr>
        <w:t>E-mail:</w:t>
      </w:r>
      <w:r>
        <w:rPr>
          <w:b/>
          <w:sz w:val="22"/>
          <w:szCs w:val="22"/>
          <w:lang w:val="en-GB"/>
        </w:rPr>
        <w:t xml:space="preserve"> </w:t>
      </w:r>
      <w:hyperlink r:id="rId8" w:history="1">
        <w:r w:rsidRPr="006A048E">
          <w:rPr>
            <w:rStyle w:val="Hiperhivatkozs"/>
          </w:rPr>
          <w:t>atila.sefer@btopola.org</w:t>
        </w:r>
      </w:hyperlink>
      <w:r w:rsidRPr="006A048E">
        <w:t xml:space="preserve"> </w:t>
      </w:r>
      <w:r>
        <w:rPr>
          <w:b/>
          <w:sz w:val="22"/>
          <w:szCs w:val="22"/>
          <w:lang w:val="en-GB"/>
        </w:rPr>
        <w:t xml:space="preserve"> </w:t>
      </w:r>
      <w:r w:rsidRPr="00C86255">
        <w:rPr>
          <w:b/>
          <w:sz w:val="22"/>
          <w:szCs w:val="22"/>
          <w:lang w:val="en-GB"/>
        </w:rPr>
        <w:tab/>
      </w:r>
    </w:p>
    <w:p w14:paraId="458EBB8B" w14:textId="2B14F357" w:rsidR="00AE38F8" w:rsidRPr="00C86255" w:rsidRDefault="00EB4D11" w:rsidP="00EB4D11">
      <w:pPr>
        <w:ind w:left="1276" w:hanging="425"/>
        <w:rPr>
          <w:sz w:val="22"/>
          <w:szCs w:val="22"/>
          <w:u w:val="single"/>
          <w:lang w:val="en-GB"/>
        </w:rPr>
      </w:pPr>
      <w:r>
        <w:rPr>
          <w:b/>
          <w:sz w:val="22"/>
          <w:szCs w:val="22"/>
          <w:lang w:val="en-GB"/>
        </w:rPr>
        <w:t>Phone:</w:t>
      </w:r>
      <w:r w:rsidRPr="00FE5460">
        <w:rPr>
          <w:sz w:val="22"/>
          <w:szCs w:val="22"/>
          <w:lang w:val="en-GB"/>
        </w:rPr>
        <w:t xml:space="preserve"> </w:t>
      </w:r>
      <w:r w:rsidRPr="00FE5460">
        <w:rPr>
          <w:b/>
          <w:bCs/>
          <w:sz w:val="22"/>
          <w:szCs w:val="22"/>
          <w:lang w:val="en-GB"/>
        </w:rPr>
        <w:t>+381 24 715 899</w:t>
      </w:r>
      <w:r w:rsidR="00AE38F8" w:rsidRPr="00C86255">
        <w:rPr>
          <w:b/>
          <w:sz w:val="22"/>
          <w:szCs w:val="22"/>
          <w:lang w:val="en-GB"/>
        </w:rPr>
        <w:tab/>
      </w:r>
    </w:p>
    <w:p w14:paraId="0FBD9732" w14:textId="77777777"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14:paraId="775E0884" w14:textId="77777777"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14:paraId="6D79A85C" w14:textId="77777777"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14:paraId="6F3CCDBA" w14:textId="77777777"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AD3F9A" w14:textId="77777777" w:rsidR="00C86255" w:rsidRPr="00C86255" w:rsidRDefault="00AE38F8" w:rsidP="003D5948">
      <w:pPr>
        <w:pStyle w:val="text"/>
        <w:widowControl/>
        <w:tabs>
          <w:tab w:val="decimal" w:leader="dot" w:pos="2268"/>
        </w:tabs>
        <w:rPr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sectPr w:rsidR="00C86255" w:rsidRPr="00C86255" w:rsidSect="003D5948">
      <w:headerReference w:type="default" r:id="rId9"/>
      <w:footerReference w:type="default" r:id="rId10"/>
      <w:pgSz w:w="11906" w:h="16838" w:code="9"/>
      <w:pgMar w:top="1440" w:right="1276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4EFA3" w14:textId="77777777" w:rsidR="008F57AA" w:rsidRDefault="008F57AA">
      <w:r>
        <w:separator/>
      </w:r>
    </w:p>
  </w:endnote>
  <w:endnote w:type="continuationSeparator" w:id="0">
    <w:p w14:paraId="1BE496C1" w14:textId="77777777" w:rsidR="008F57AA" w:rsidRDefault="008F5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86FFA" w14:textId="1167B3DA" w:rsidR="0046559C" w:rsidRPr="0046559C" w:rsidRDefault="009E66F7" w:rsidP="00B13CFD">
    <w:pPr>
      <w:pStyle w:val="llb"/>
      <w:tabs>
        <w:tab w:val="clear" w:pos="4320"/>
        <w:tab w:val="clear" w:pos="8640"/>
        <w:tab w:val="right" w:pos="8789"/>
      </w:tabs>
      <w:ind w:right="43"/>
      <w:rPr>
        <w:rStyle w:val="Oldalszm"/>
        <w:sz w:val="18"/>
        <w:szCs w:val="18"/>
        <w:lang w:val="en-GB"/>
      </w:rPr>
    </w:pPr>
    <w:r w:rsidRPr="00F7791B">
      <w:rPr>
        <w:b/>
        <w:sz w:val="18"/>
        <w:lang w:val="en-IE"/>
      </w:rPr>
      <w:t>202</w:t>
    </w:r>
    <w:r w:rsidR="00A61FDD">
      <w:rPr>
        <w:b/>
        <w:sz w:val="18"/>
        <w:lang w:val="en-IE"/>
      </w:rPr>
      <w:t>5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Oldalszm"/>
        <w:sz w:val="18"/>
        <w:szCs w:val="18"/>
      </w:rPr>
      <w:fldChar w:fldCharType="begin"/>
    </w:r>
    <w:r w:rsidR="0046559C" w:rsidRPr="0046559C">
      <w:rPr>
        <w:rStyle w:val="Oldalszm"/>
        <w:sz w:val="18"/>
        <w:szCs w:val="18"/>
        <w:lang w:val="en-GB"/>
      </w:rPr>
      <w:instrText xml:space="preserve"> PAGE </w:instrText>
    </w:r>
    <w:r w:rsidR="0046559C" w:rsidRPr="00B13CFD">
      <w:rPr>
        <w:rStyle w:val="Oldalszm"/>
        <w:sz w:val="18"/>
        <w:szCs w:val="18"/>
      </w:rPr>
      <w:fldChar w:fldCharType="separate"/>
    </w:r>
    <w:r w:rsidR="00EB4D11">
      <w:rPr>
        <w:rStyle w:val="Oldalszm"/>
        <w:noProof/>
        <w:sz w:val="18"/>
        <w:szCs w:val="18"/>
        <w:lang w:val="en-GB"/>
      </w:rPr>
      <w:t>3</w:t>
    </w:r>
    <w:r w:rsidR="0046559C" w:rsidRPr="00B13CFD">
      <w:rPr>
        <w:rStyle w:val="Oldalszm"/>
        <w:sz w:val="18"/>
        <w:szCs w:val="18"/>
      </w:rPr>
      <w:fldChar w:fldCharType="end"/>
    </w:r>
    <w:r w:rsidR="0046559C" w:rsidRPr="0046559C">
      <w:rPr>
        <w:rStyle w:val="Oldalszm"/>
        <w:sz w:val="18"/>
        <w:szCs w:val="18"/>
        <w:lang w:val="en-GB"/>
      </w:rPr>
      <w:t xml:space="preserve"> of </w:t>
    </w:r>
    <w:r w:rsidR="0046559C" w:rsidRPr="00B13CFD">
      <w:rPr>
        <w:rStyle w:val="Oldalszm"/>
        <w:sz w:val="18"/>
        <w:szCs w:val="18"/>
      </w:rPr>
      <w:fldChar w:fldCharType="begin"/>
    </w:r>
    <w:r w:rsidR="0046559C" w:rsidRPr="0046559C">
      <w:rPr>
        <w:rStyle w:val="Oldalszm"/>
        <w:sz w:val="18"/>
        <w:szCs w:val="18"/>
        <w:lang w:val="en-GB"/>
      </w:rPr>
      <w:instrText xml:space="preserve"> NUMPAGES </w:instrText>
    </w:r>
    <w:r w:rsidR="0046559C" w:rsidRPr="00B13CFD">
      <w:rPr>
        <w:rStyle w:val="Oldalszm"/>
        <w:sz w:val="18"/>
        <w:szCs w:val="18"/>
      </w:rPr>
      <w:fldChar w:fldCharType="separate"/>
    </w:r>
    <w:r w:rsidR="00EB4D11">
      <w:rPr>
        <w:rStyle w:val="Oldalszm"/>
        <w:noProof/>
        <w:sz w:val="18"/>
        <w:szCs w:val="18"/>
        <w:lang w:val="en-GB"/>
      </w:rPr>
      <w:t>3</w:t>
    </w:r>
    <w:r w:rsidR="0046559C" w:rsidRPr="00B13CFD">
      <w:rPr>
        <w:rStyle w:val="Oldalszm"/>
        <w:sz w:val="18"/>
        <w:szCs w:val="18"/>
      </w:rPr>
      <w:fldChar w:fldCharType="end"/>
    </w:r>
  </w:p>
  <w:p w14:paraId="781C8190" w14:textId="77777777" w:rsidR="0046559C" w:rsidRPr="00B13CFD" w:rsidRDefault="003D5948" w:rsidP="003D5948">
    <w:pPr>
      <w:pStyle w:val="llb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d4y_designdrawing_en.docx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2A366" w14:textId="77777777" w:rsidR="008F57AA" w:rsidRDefault="008F57AA">
      <w:r>
        <w:separator/>
      </w:r>
    </w:p>
  </w:footnote>
  <w:footnote w:type="continuationSeparator" w:id="0">
    <w:p w14:paraId="7C8506EB" w14:textId="77777777" w:rsidR="008F57AA" w:rsidRDefault="008F5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E15C6" w14:textId="77777777" w:rsidR="0046559C" w:rsidRPr="00922619" w:rsidRDefault="0046559C" w:rsidP="00922619">
    <w:pPr>
      <w:pStyle w:val="lfej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5409510">
    <w:abstractNumId w:val="2"/>
  </w:num>
  <w:num w:numId="2" w16cid:durableId="698706077">
    <w:abstractNumId w:val="5"/>
  </w:num>
  <w:num w:numId="3" w16cid:durableId="932395898">
    <w:abstractNumId w:val="4"/>
  </w:num>
  <w:num w:numId="4" w16cid:durableId="283653524">
    <w:abstractNumId w:val="6"/>
  </w:num>
  <w:num w:numId="5" w16cid:durableId="664095768">
    <w:abstractNumId w:val="7"/>
  </w:num>
  <w:num w:numId="6" w16cid:durableId="1293512773">
    <w:abstractNumId w:val="1"/>
  </w:num>
  <w:num w:numId="7" w16cid:durableId="1750499208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 w16cid:durableId="627976962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 w16cid:durableId="13016143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20675"/>
    <w:rsid w:val="00020F70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43368"/>
    <w:rsid w:val="00252BFA"/>
    <w:rsid w:val="00253B57"/>
    <w:rsid w:val="002763A3"/>
    <w:rsid w:val="0028011C"/>
    <w:rsid w:val="00286A23"/>
    <w:rsid w:val="002D75A2"/>
    <w:rsid w:val="002F6D2E"/>
    <w:rsid w:val="0030279B"/>
    <w:rsid w:val="003251D5"/>
    <w:rsid w:val="00326431"/>
    <w:rsid w:val="003308BB"/>
    <w:rsid w:val="00340118"/>
    <w:rsid w:val="003869FB"/>
    <w:rsid w:val="003A358D"/>
    <w:rsid w:val="003D5948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185A"/>
    <w:rsid w:val="005163EB"/>
    <w:rsid w:val="00521150"/>
    <w:rsid w:val="00544044"/>
    <w:rsid w:val="005522DF"/>
    <w:rsid w:val="005570BC"/>
    <w:rsid w:val="00612248"/>
    <w:rsid w:val="006143F0"/>
    <w:rsid w:val="006A6A6D"/>
    <w:rsid w:val="006D7273"/>
    <w:rsid w:val="006E6032"/>
    <w:rsid w:val="006F1994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8F57AA"/>
    <w:rsid w:val="008F657D"/>
    <w:rsid w:val="009147A6"/>
    <w:rsid w:val="00922619"/>
    <w:rsid w:val="00943531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61FDD"/>
    <w:rsid w:val="00A732AC"/>
    <w:rsid w:val="00A914BC"/>
    <w:rsid w:val="00AC5EC2"/>
    <w:rsid w:val="00AE38F8"/>
    <w:rsid w:val="00B13CFD"/>
    <w:rsid w:val="00B21BA4"/>
    <w:rsid w:val="00B25296"/>
    <w:rsid w:val="00B44D6E"/>
    <w:rsid w:val="00B52E82"/>
    <w:rsid w:val="00B66AF5"/>
    <w:rsid w:val="00B72D3C"/>
    <w:rsid w:val="00BB6C02"/>
    <w:rsid w:val="00BC19EC"/>
    <w:rsid w:val="00BC7418"/>
    <w:rsid w:val="00BE4BA9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21A6E"/>
    <w:rsid w:val="00D67A85"/>
    <w:rsid w:val="00DC1AF8"/>
    <w:rsid w:val="00DD51B4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B4D11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7791B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B4F232"/>
  <w15:chartTrackingRefBased/>
  <w15:docId w15:val="{C37EA6F3-CC08-4121-A0F2-0EBC4E366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  <w:lang w:val="en-GB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link w:val="Buborkszveg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BuborkszvegChar">
    <w:name w:val="Buborékszöveg Char"/>
    <w:link w:val="Buborkszveg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ila.sefer@btopol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9AFE2-DAA3-4ECC-94D3-8AE34EC0F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145</Words>
  <Characters>1008</Characters>
  <Application>Microsoft Office Word</Application>
  <DocSecurity>0</DocSecurity>
  <Lines>8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 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Balassa Endre</cp:lastModifiedBy>
  <cp:revision>6</cp:revision>
  <cp:lastPrinted>2005-07-08T11:04:00Z</cp:lastPrinted>
  <dcterms:created xsi:type="dcterms:W3CDTF">2025-02-07T07:59:00Z</dcterms:created>
  <dcterms:modified xsi:type="dcterms:W3CDTF">2025-02-07T13:03:00Z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2024-06-14T15:48:59Z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73a2f11b-6925-40e6-9748-a5b02daf53f3</vt:lpwstr>
  </property>
  <property fmtid="{D5CDD505-2E9C-101B-9397-08002B2CF9AE}" pid="14" name="MSIP_Label_6bd9ddd1-4d20-43f6-abfa-fc3c07406f94_ContentBits">
    <vt:lpwstr>0</vt:lpwstr>
  </property>
</Properties>
</file>